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CC1EE8" w:rsidP="00A2109A" w14:paraId="57818999" w14:textId="1F888A53">
      <w:pPr>
        <w:pStyle w:val="NoSpacing"/>
        <w:spacing w:before="0"/>
        <w:jc w:val="center"/>
      </w:pPr>
    </w:p>
    <w:p w:rsidR="004974D2" w:rsidRPr="00AA576B" w:rsidP="004974D2" w14:paraId="0EBDD084" w14:textId="652B438E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4974D2" w:rsidRPr="00FF1DD2" w:rsidP="004974D2" w14:paraId="22F50D74" w14:textId="56AC8271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2</w:t>
      </w:r>
      <w:r w:rsidRPr="00FF1DD2">
        <w:rPr>
          <w:b/>
          <w:color w:val="FF0000"/>
        </w:rPr>
        <w:t xml:space="preserve">.Hafta </w:t>
      </w:r>
    </w:p>
    <w:p w:rsidR="004974D2" w:rsidP="004974D2" w14:paraId="2E11E924" w14:textId="188FFDE3">
      <w:pPr>
        <w:pStyle w:val="NoSpacing"/>
        <w:jc w:val="center"/>
        <w:rPr>
          <w:b/>
        </w:rPr>
      </w:pPr>
      <w:r>
        <w:rPr>
          <w:b/>
        </w:rPr>
        <w:t>(</w:t>
      </w:r>
      <w:r w:rsidR="00FA4E6A">
        <w:rPr>
          <w:b/>
        </w:rPr>
        <w:t>21-25</w:t>
      </w:r>
      <w:r>
        <w:rPr>
          <w:b/>
        </w:rPr>
        <w:t xml:space="preserve"> Eylül </w:t>
      </w:r>
      <w:r w:rsidR="003E58FB">
        <w:rPr>
          <w:b/>
        </w:rPr>
        <w:t>2026</w:t>
      </w:r>
      <w:r w:rsidRPr="00AA576B">
        <w:rPr>
          <w:b/>
        </w:rPr>
        <w:t>)</w:t>
      </w:r>
    </w:p>
    <w:p w:rsidR="00FA4E6A" w:rsidP="004974D2" w14:paraId="731EA791" w14:textId="7A0F6DD1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3E33EC0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47CB78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597E5B82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FEB3B0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E43FE8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3188D8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9D9898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5F8CC75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5F8965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4F6102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E338CF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SAYILAR VE NİCELİKLER (1)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338CF" w:rsidRPr="00F46570" w:rsidP="00A66D83" w14:paraId="5ED70BC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AEC8A9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276269C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36C97A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6A6E5FE9" w14:textId="462BB572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Sayıları Çözümleme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,</w:t>
            </w:r>
            <w:r w:rsidRPr="005B6539">
              <w:rPr>
                <w:rFonts w:ascii="Barlow-Light" w:hAnsi="Barlow-Light" w:cs="Barlow-Light"/>
                <w:sz w:val="20"/>
                <w:szCs w:val="20"/>
                <w14:ligatures w14:val="standardContextual"/>
              </w:rPr>
              <w:t xml:space="preserve"> </w:t>
            </w:r>
            <w:r w:rsidRPr="005B6539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Sayıları Sıralama</w:t>
            </w:r>
          </w:p>
        </w:tc>
      </w:tr>
      <w:tr w14:paraId="361CADF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581B67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050C8A1A" w14:textId="240FE154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MAT.3.1.2. 1000’e kadar olan sayıları çözümleyebilme</w:t>
            </w:r>
            <w:r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 (3 saat)</w:t>
            </w:r>
          </w:p>
          <w:p w:rsidR="00E338CF" w:rsidRPr="00E338CF" w:rsidP="001D3038" w14:paraId="137978D1" w14:textId="7BE2913A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>MAT.3.1.</w:t>
            </w:r>
            <w:r w:rsidR="001D3038">
              <w:rPr>
                <w:rFonts w:ascii="Arial Narrow" w:hAnsi="Arial Narrow" w:cs="Tahoma"/>
                <w:b/>
                <w:sz w:val="20"/>
                <w:szCs w:val="20"/>
              </w:rPr>
              <w:t>3</w:t>
            </w:r>
            <w:r w:rsidRPr="00E338CF">
              <w:rPr>
                <w:rFonts w:ascii="Arial Narrow" w:hAnsi="Arial Narrow" w:cs="Tahoma"/>
                <w:b/>
                <w:sz w:val="20"/>
                <w:szCs w:val="20"/>
              </w:rPr>
              <w:t xml:space="preserve">. </w:t>
            </w:r>
            <w:r w:rsidR="001D3038">
              <w:rPr>
                <w:rFonts w:ascii="Arial Narrow" w:hAnsi="Arial Narrow" w:cs="Tahoma"/>
                <w:b/>
                <w:sz w:val="20"/>
                <w:szCs w:val="20"/>
              </w:rPr>
              <w:t>Sayıları sıralayabilme</w:t>
            </w: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 (2 saat)</w:t>
            </w:r>
          </w:p>
        </w:tc>
      </w:tr>
      <w:tr w14:paraId="287B036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54A8D8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82397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1DE427D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23F2D5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8C7B22" w:rsidP="00A66D83" w14:paraId="1CBB13B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338CF" w:rsidRPr="00974C90" w:rsidP="00A66D83" w14:paraId="4FEEF97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4BF8DD0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54DA0B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6A3DA9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544757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E5A3B5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SDB1.2. Kendini Düzenleme (Öz Düzenleme Becerisi),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SDB2.3. Sosyal Farkındalık, SDB3.3. Sorumlu Karar Verme</w:t>
            </w:r>
          </w:p>
        </w:tc>
      </w:tr>
      <w:tr w14:paraId="7465081F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0705A61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EC205C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D3. Çalışkanlık</w:t>
            </w:r>
          </w:p>
        </w:tc>
      </w:tr>
      <w:tr w14:paraId="1B75190D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62F583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FB9F19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194F703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764EC56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46F7539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sz w:val="20"/>
                <w:szCs w:val="20"/>
              </w:rPr>
              <w:t>Öğrenme çıktıları; boşluk doldurma soruları, eşleştirme soruları, yapılandırılmış grid, 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formları, performans görevi, çalışma kâğıtları, izleme testleri, açık uçlu sorular, kontrol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E338CF">
              <w:rPr>
                <w:rFonts w:ascii="Arial Narrow" w:hAnsi="Arial Narrow" w:cs="Tahoma"/>
                <w:sz w:val="20"/>
                <w:szCs w:val="20"/>
              </w:rPr>
              <w:t>listesi kullanılarak değerlendirilebilir.</w:t>
            </w:r>
          </w:p>
        </w:tc>
      </w:tr>
      <w:tr w14:paraId="624EE2E6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179016E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E338CF" w:rsidP="00A66D83" w14:paraId="0DCBE64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338CF">
              <w:rPr>
                <w:rFonts w:ascii="Arial Narrow" w:hAnsi="Arial Narrow" w:cs="Tahoma"/>
                <w:iCs/>
                <w:sz w:val="20"/>
                <w:szCs w:val="20"/>
              </w:rPr>
              <w:t>• tek-çift sayı, sıralama</w:t>
            </w:r>
          </w:p>
        </w:tc>
      </w:tr>
      <w:tr w14:paraId="0FCAA8F3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974C90" w:rsidP="00A66D83" w14:paraId="076383F9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DE89030" w14:textId="77777777" w:rsidTr="00E338CF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6CC01C4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974C90" w:rsidP="00A66D83" w14:paraId="210AFF15" w14:textId="2AC1B519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temel kabullerde ifade edilen sayı temsillerini kullanabilme, sayıları çözümleyebilme ve sıralayabilme, ritmik sayabilme, örüntülere dayalı çıkarım yapabilme ve nesnelerin sayısını tahmin edebilme durumlarına ilişkin kısa değerlendirmeler yapılır.</w:t>
            </w:r>
          </w:p>
        </w:tc>
      </w:tr>
      <w:tr w14:paraId="68D60544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1DF046D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3769C2" w:rsidP="00A66D83" w14:paraId="741D4046" w14:textId="76035C59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1D3038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26-27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E338CF" w:rsidP="00E338CF" w14:paraId="181AE037" w14:textId="7063254A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Çözümlenen 200’e kadar çokluklar, tekrar birleştirilerek ilk hâline getirilip üzerine belli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sayıda nesne eklenerek farklı çokluklar oluşturulur. Oluşan bu yeni çoklukların tekrar çözümlenmesi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istenir. Bu süreçte üç basamaklı sayılarla çalışılır. Çözümleme ve birleştirme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ile ilgili uygulamalar yapılarak konu pekiştirilir. Öğrenciler onluk ve birlikleri esas alarak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çözümleme ve birleştirme yaptığı sürece farklı çözümlemeler yapmaları kısıtlanmamalıdır</w:t>
            </w:r>
          </w:p>
          <w:p w:rsidR="00E338CF" w:rsidRPr="00E338CF" w:rsidP="00E338CF" w14:paraId="5EABAACF" w14:textId="269A8038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(Örneğin 256 sayısı 200+50+6, 100+100+50+6 gibi şekillerde çözümlenebilir). </w:t>
            </w:r>
          </w:p>
          <w:p w:rsidR="00E338CF" w:rsidRPr="00E338CF" w:rsidP="00E338CF" w14:paraId="5B140BEB" w14:textId="5BCB0813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Çözümlemedeki yüzlükler, onluklar ve birlikler yine görseller veya modeller yardımıyla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gruplandırılarak gösterilir. Bu süreçte dikey abaküs kullanılması, basamak değerlerini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karşılamadığı ve kavram yanılgısına sebep olduğu için önerilmemektedir. Görseller veya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matematiksel araçtan onluk taban blokları yardımıyla onlukların ve birliklerin ayrılması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 da öğrencilerin modeller üzerinde etkileşimli şekilde çözümleme yapması sağlanır</w:t>
            </w:r>
          </w:p>
          <w:p w:rsidR="00E338CF" w:rsidRPr="00E338CF" w:rsidP="00E338CF" w14:paraId="4CCC24A0" w14:textId="20D63975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Sayıları çözümleme sürecinde bloklardaki yüzlük, onluk ve birliklerin kendi içlerinde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bütün olarak basamak değerini oluşturduğuna vurgu yapılır. </w:t>
            </w:r>
          </w:p>
          <w:p w:rsidR="00E338CF" w:rsidP="00E338CF" w14:paraId="64FA09D5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Öğrencilerin 1000’ e kadar olan sayıları çözümlemeleri ile ilgili öğrenme kanıtları açık uçlu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sorular ve kontrol listesi ile değerlendirilebilir..</w:t>
            </w:r>
          </w:p>
          <w:p w:rsidR="00E338CF" w:rsidP="00E338CF" w14:paraId="387E4D27" w14:textId="3475098B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  <w:p w:rsidR="00E338CF" w:rsidRPr="003769C2" w:rsidP="00E338CF" w14:paraId="40B3A9F4" w14:textId="5A2CA2AC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1D3038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28-34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E338CF" w:rsidRPr="00974C90" w:rsidP="00E338CF" w14:paraId="719B2B38" w14:textId="53A1855A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E338CF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♦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1000’e kadar olan sayıların öncelik/sonralık ilişkisine göre belirlenmesi sağlanır. Bunun için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öncelikle görseller yardımıyla çoklukların azlık/çokluk ilişkisi veya çoklukların azaltılıp arttırılarak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değiştirilmesi şeklinde etkinlikler yapılır. Olanaklar çerçevesinde etkileşimli tahta,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projeksiyon ve bilgisayar gibi teknolojik araç gereci etkin kullanmaları sağlanır (OB2). Bunlar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yapılırken çoklukların sayı temsillerinin de yazılması, öncelik/sonralık ilişkisine geçiş için faydalı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olur. Öncelik/sonralık ilişkisinde binlik tablo, sayı doğrusu gibi modellemeler üzerinde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çalışılır. Sayı doğrularında başlangıç noktaları değişkenlik gösterebilecek şekilde her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onluk içerisinde birer, her bir yüzlük içerisinde onar sayma şeklinde sayılar yerleştirilir. Bu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E338CF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şekilde sayı doğrusunda 10’dan fazla sayı yer almamış olur.</w:t>
            </w:r>
          </w:p>
        </w:tc>
      </w:tr>
      <w:tr w14:paraId="7048F505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338CF" w:rsidRPr="00F46570" w:rsidP="00A66D83" w14:paraId="759500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764172D9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39ECB5E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490C41B4" w14:textId="37186DAD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 doğrusu modeline sayıları altışar, yedişer, sekizer, dokuzar, onar ve yüzer ileriye ve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geriye nasıl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yerleştirebilecekleri sorularak bu konuda fikir yürütmeleri sağlanır.</w:t>
            </w:r>
          </w:p>
        </w:tc>
      </w:tr>
      <w:tr w14:paraId="7D355BB7" w14:textId="77777777" w:rsidTr="00A66D83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338CF" w:rsidRPr="009B427D" w:rsidP="00A66D83" w14:paraId="47DFF4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338CF" w:rsidRPr="00081987" w:rsidP="00E338CF" w14:paraId="75B6B471" w14:textId="60C36190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C1496B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Sayı doğrusuna sayıları konumlandırmanın daha fazla somutlaştırılması ve yaparak yaşayarak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E338CF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öğrenmesini sağlamak için öğrencilerden sayı doğrusu oluşturmaları istenir.</w:t>
            </w:r>
          </w:p>
        </w:tc>
      </w:tr>
    </w:tbl>
    <w:p w:rsidR="00FA4E6A" w:rsidRPr="00AA576B" w:rsidP="004974D2" w14:paraId="3CF4ECC7" w14:textId="77777777">
      <w:pPr>
        <w:pStyle w:val="NoSpacing"/>
        <w:jc w:val="center"/>
        <w:rPr>
          <w:b/>
        </w:rPr>
      </w:pPr>
    </w:p>
    <w:p w:rsidR="00E81095" w:rsidP="00A2109A" w14:paraId="4377A939" w14:textId="60A3C619">
      <w:pPr>
        <w:pStyle w:val="NoSpacing"/>
        <w:rPr>
          <w:sz w:val="20"/>
          <w:szCs w:val="20"/>
        </w:rPr>
      </w:pPr>
    </w:p>
    <w:sectPr w:rsidSect="00E338CF">
      <w:pgSz w:w="11906" w:h="16838"/>
      <w:pgMar w:top="284" w:right="284" w:bottom="567" w:left="284" w:header="284" w:footer="340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